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</w:pPr>
      <w:r>
        <w:t xml:space="preserve"> </w:t>
      </w:r>
      <w:r/>
    </w:p>
    <w:p>
      <w:pPr>
        <w:pStyle w:val="602"/>
        <w:jc w:val="center"/>
      </w:pPr>
      <w:r>
        <w:rPr>
          <w:rStyle w:val="603"/>
          <w:u w:val="single"/>
        </w:rPr>
        <w:t xml:space="preserve">ПРАВИЛА ВОЗВРАТА ДЕНЕЖНЫХ СРЕДСТВ ЗА НЕИСПОЛЬЗОВАННЫЕ БИЛЕТЫ (ЭЛЕКТРОННЫЕ БИЛЕТЫ).</w:t>
      </w:r>
      <w:r/>
    </w:p>
    <w:p>
      <w:pPr>
        <w:pStyle w:val="602"/>
      </w:pPr>
      <w:r>
        <w:t xml:space="preserve">Возврат денежных средств за билеты, приобретённые у Агента на сайте https://nn.kassir.ru/  или в кассах KASSIR.RU (Точках продаж) города Нижнего Новгорода и Нижегородской области, осуществляется в порядке и на условиях:</w:t>
      </w:r>
      <w:r/>
    </w:p>
    <w:p>
      <w:pPr>
        <w:pStyle w:val="602"/>
      </w:pPr>
      <w:r>
        <w:t xml:space="preserve">-       Публичной Оферты, размещённой на сайте https://nn.kassir.ru/pages/oferta и непосредственно в кассах продаж;</w:t>
      </w:r>
      <w:r/>
    </w:p>
    <w:p>
      <w:pPr>
        <w:pStyle w:val="602"/>
      </w:pPr>
      <w:r>
        <w:t xml:space="preserve">-       Закона РФ от 09.10.1992 года № 3612-1 «Основы законодательства Российской Федерации о культуре» (в редакциях);</w:t>
      </w:r>
      <w:r/>
    </w:p>
    <w:p>
      <w:pPr>
        <w:pStyle w:val="602"/>
      </w:pPr>
      <w:r>
        <w:t xml:space="preserve">-       Правил и условий возврата билетов</w:t>
      </w:r>
      <w:r>
        <w:t xml:space="preserve">, абонементов и экскурсионных путевок и переоформления на других лиц именных билетов,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</w:t>
      </w:r>
      <w:r>
        <w:t xml:space="preserve">посещения</w:t>
      </w:r>
      <w:r>
        <w:t xml:space="preserve"> утвержденных постановлением Правительства РФ от 18 сентября 2020 г. N 1491;</w:t>
      </w:r>
      <w:r/>
    </w:p>
    <w:p>
      <w:pPr>
        <w:pStyle w:val="602"/>
      </w:pPr>
      <w:r>
        <w:t xml:space="preserve">-       Правил возврата Билетов, размещенных на сайте по адресу: https://nn.kassir.ru/pages/refund (для посетителей, обращающихся за возвратом посредством электронного обращения на почту </w:t>
      </w:r>
      <w:r>
        <w:t xml:space="preserve">vozvrat.nn@kassir.ru</w:t>
      </w:r>
      <w:r>
        <w:t xml:space="preserve">); </w:t>
      </w:r>
      <w:r/>
    </w:p>
    <w:p>
      <w:pPr>
        <w:pStyle w:val="602"/>
      </w:pPr>
      <w:r>
        <w:t xml:space="preserve">-       В отношении мероприятий, отмененных и перене</w:t>
      </w:r>
      <w:r>
        <w:t xml:space="preserve">сенных в связи с введением режима повышенной готовности в регионе, в порядке и на условиях предусмотренных Постановлением Правительства РФ от 03.04.2020 года № 442 (подробнее ознакомиться можно в разделе новости, по ссылке https://nn.kassir.ru/news/2867). </w:t>
      </w:r>
      <w:r/>
    </w:p>
    <w:p>
      <w:pPr>
        <w:pStyle w:val="602"/>
      </w:pPr>
      <w:r>
        <w:t xml:space="preserve"> </w:t>
      </w:r>
      <w:r/>
    </w:p>
    <w:p>
      <w:pPr>
        <w:pStyle w:val="602"/>
        <w:jc w:val="center"/>
      </w:pPr>
      <w:r>
        <w:rPr>
          <w:rStyle w:val="603"/>
        </w:rPr>
        <w:t xml:space="preserve">СООБЩАЕМ ВАМ, ЧТО УКАЗАННЫЕ НИЖЕ ПРАВИЛА ВОЗВРАТА БИЛЕТОВ И ДЕНЕЖНЫХ СРЕДСТВ ЗА НЕИСПОЛЬЗОВАННЫЕ БИЛЕТЫ ДЕЙСТВИТЕЛЬНЫ ТОЛЬКО В ОТНОШЕНИИ ЗАЯВЛЕНИЙ, ПОДАННЫХ ПОСЕТИТЕЛЯМИ ПОСРЕДСТВОМ ЭЛЕКТРОННОГО ОБРАЩЕНИЯ НА ЭЛЕКТРОННЫЙ АДРЕС vozvrat.nn@kassir.ru</w:t>
      </w:r>
      <w:r/>
    </w:p>
    <w:p>
      <w:pPr>
        <w:pStyle w:val="602"/>
      </w:pPr>
      <w:r>
        <w:t xml:space="preserve"> </w:t>
      </w:r>
      <w:r/>
    </w:p>
    <w:p>
      <w:pPr>
        <w:pStyle w:val="602"/>
      </w:pPr>
      <w:r>
        <w:t xml:space="preserve">Настоящие правила возврата билетов явл</w:t>
      </w:r>
      <w:r>
        <w:t xml:space="preserve">яются неотъемлемой частью публичной Оферты, размещённой на сайте Агента по адресу https://nn.kassir.ru/pages/oferta и в Точках продаж. Все термины и определения, указанные в настоящих Правилах, имеют значения, аналогичные значениям, установленным в Оферте.</w:t>
      </w:r>
      <w:r/>
    </w:p>
    <w:p>
      <w:pPr>
        <w:pStyle w:val="602"/>
      </w:pPr>
      <w:r>
        <w:t xml:space="preserve">В случае отказа Посетителя от посещения Мероприятия по причинам, не связанным с болезнью Посетителя</w:t>
      </w:r>
      <w:r>
        <w:t xml:space="preserve">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билета, и возмещении денежных средств за неиспользованный билет, </w:t>
      </w:r>
      <w:r>
        <w:t xml:space="preserve">содержащим</w:t>
      </w:r>
      <w:r>
        <w:t xml:space="preserve"> в том числе согласие на обработку персональных данных посетителя (далее - Заявление о возврате). </w:t>
      </w:r>
      <w:r/>
    </w:p>
    <w:p>
      <w:pPr>
        <w:pStyle w:val="602"/>
      </w:pPr>
      <w:r>
        <w:rPr>
          <w:rStyle w:val="603"/>
        </w:rPr>
        <w:t xml:space="preserve">Для возврата Билетов (электронных Билетов) и возмещения денежных средств за неиспользованный билет (электронный билет), Посетитель должен направить на адрес электронной почты vozvrat.nn@kassir.ru пакет следующих документов:</w:t>
      </w:r>
      <w:r/>
    </w:p>
    <w:p>
      <w:pPr>
        <w:pStyle w:val="602"/>
      </w:pPr>
      <w:r>
        <w:br/>
        <w:t xml:space="preserve">1. </w:t>
      </w:r>
      <w:hyperlink r:id="rId8" w:tooltip="https://cdn.kassir.ru/nn/upload/13/13dbce70b3b81a131dcde58b6bd4f9fa.docx" w:history="1">
        <w:r>
          <w:rPr>
            <w:rStyle w:val="604"/>
          </w:rPr>
          <w:t xml:space="preserve">Заявление на возврат денежных средств</w:t>
        </w:r>
      </w:hyperlink>
      <w:r>
        <w:t xml:space="preserve">(скан/фото подписанного заявления):</w:t>
      </w:r>
      <w:r/>
    </w:p>
    <w:p>
      <w:pPr>
        <w:pStyle w:val="602"/>
      </w:pPr>
      <w:r>
        <w:t xml:space="preserve">2. Скан-копия Билета (Электронного билета);</w:t>
      </w:r>
      <w:r/>
    </w:p>
    <w:p>
      <w:pPr>
        <w:pStyle w:val="602"/>
      </w:pPr>
      <w:r>
        <w:t xml:space="preserve">3. Скан-копия кассового чека (копия электронного кассового чека);</w:t>
      </w:r>
      <w:r/>
    </w:p>
    <w:p>
      <w:pPr>
        <w:pStyle w:val="602"/>
      </w:pPr>
      <w:r>
        <w:rPr>
          <w:rStyle w:val="603"/>
        </w:rPr>
        <w:t xml:space="preserve">К заявлению о возврате дополнительно необходимо приложить следующие документы:</w:t>
      </w:r>
      <w:r/>
    </w:p>
    <w:p>
      <w:pPr>
        <w:pStyle w:val="602"/>
      </w:pPr>
      <w:r>
        <w:t xml:space="preserve">1. В связи с болезнью посетителя: скан/фото листка нетрудоспособности/справки из медицинской организации, </w:t>
      </w:r>
      <w:r>
        <w:t xml:space="preserve">подтверждающая</w:t>
      </w:r>
      <w:r>
        <w:t xml:space="preserve"> факт заболевания посетителя, препятствующее посещению им мероприятия;</w:t>
      </w:r>
      <w:r/>
    </w:p>
    <w:p>
      <w:pPr>
        <w:pStyle w:val="602"/>
      </w:pPr>
      <w:r>
        <w:t xml:space="preserve">2. В связи со смертью</w:t>
      </w:r>
      <w:r>
        <w:t xml:space="preserve"> члена семьи/близкого родственника посетителя: скан/фото свидетельства о смерти лица, являвшегося членом семьи/близким родственником посетителя и скан/фото документов, подтверждающих, что умершее лицо являлось членом семьи/близким родственником посетителя.</w:t>
      </w:r>
      <w:r/>
    </w:p>
    <w:p>
      <w:pPr>
        <w:pStyle w:val="602"/>
      </w:pPr>
      <w:r>
        <w:t xml:space="preserve">Документы</w:t>
      </w:r>
      <w:r>
        <w:t xml:space="preserve"> подтверждающие обстоятельства могут быть предоставлены в течение 14 (четырнадцати) дней с даты проведения Мероприятия при условии подачи заявления не позднее дня проведения Мероприятия.</w:t>
      </w:r>
      <w:r/>
    </w:p>
    <w:p>
      <w:pPr>
        <w:pStyle w:val="602"/>
      </w:pPr>
      <w:r>
        <w:t xml:space="preserve">В случае если оплата проводилась через систему </w:t>
      </w:r>
      <w:r>
        <w:t xml:space="preserve">Apple</w:t>
      </w:r>
      <w:r>
        <w:t xml:space="preserve"> </w:t>
      </w:r>
      <w:r>
        <w:t xml:space="preserve">Pay</w:t>
      </w:r>
      <w:r>
        <w:t xml:space="preserve"> либо </w:t>
      </w:r>
      <w:r>
        <w:t xml:space="preserve">Google</w:t>
      </w:r>
      <w:r>
        <w:t xml:space="preserve"> </w:t>
      </w:r>
      <w:r>
        <w:t xml:space="preserve">Pay</w:t>
      </w:r>
      <w:r>
        <w:t xml:space="preserve"> в Заявлении на возврат денежных средств необходимо дополнительно указать последние 4 цифры учетной записи устройства/виртуального н</w:t>
      </w:r>
      <w:r>
        <w:t xml:space="preserve">омера карты. В случае оплаты с помощью Системы быстрых платежей (по QR-коду) необходимо указать номер телефона, с которого производилась оплата и наименование банка. В отсутствие указанных данных возврат денежных средств невозможен по техническим причинам.</w:t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  <w:rPr>
          <w:rStyle w:val="603"/>
          <w:u w:val="single"/>
        </w:rPr>
      </w:pPr>
      <w:r>
        <w:rPr>
          <w:u w:val="single"/>
        </w:rPr>
      </w:r>
      <w:r/>
    </w:p>
    <w:p>
      <w:pPr>
        <w:pStyle w:val="602"/>
      </w:pPr>
      <w:r>
        <w:rPr>
          <w:rStyle w:val="603"/>
          <w:u w:val="single"/>
        </w:rPr>
        <w:t xml:space="preserve">В КАКОЙ СУММЕ ВОЗВРАЩАЮТСЯ ДЕНЕЖНЫЕ СРЕДСТВА:</w:t>
      </w:r>
      <w:r/>
    </w:p>
    <w:p>
      <w:pPr>
        <w:pStyle w:val="602"/>
      </w:pPr>
      <w:r>
        <w:t xml:space="preserve">Размер суммы к возврату определяется с учётом требований действующего законодательства.  </w:t>
      </w:r>
      <w:r/>
    </w:p>
    <w:p>
      <w:pPr>
        <w:pStyle w:val="602"/>
      </w:pPr>
      <w:r>
        <w:t xml:space="preserve">Сервисный сбор возврату не подлежит, </w:t>
      </w:r>
      <w:r>
        <w:t xml:space="preserve">в случае надлежащего исполнения KASSIR.RU договора оказания услуг по информационному сопровождению Покупателей в связи с бронированием, оформлением и реализацией Билетов, а также в связи с отменой, заменой/переносом Мероприятий и прочим вопросам (п. 3.1.2.</w:t>
      </w:r>
      <w:r>
        <w:t xml:space="preserve"> </w:t>
      </w:r>
      <w:r>
        <w:t xml:space="preserve">Оферты) в соответствии с п.1 ст. 408 Гражданского кодекса РФ.</w:t>
      </w:r>
      <w:r/>
    </w:p>
    <w:p>
      <w:pPr>
        <w:pStyle w:val="602"/>
      </w:pPr>
      <w:r>
        <w:rPr>
          <w:rStyle w:val="603"/>
        </w:rPr>
        <w:t xml:space="preserve">Какую сумму вернут за Билет, в случае отказа посетителя от посещения Мероприятия по его инициативе:</w:t>
      </w:r>
      <w:r/>
    </w:p>
    <w:p>
      <w:pPr>
        <w:pStyle w:val="602"/>
      </w:pPr>
      <w:r>
        <w:t xml:space="preserve">-  в случае обращения не </w:t>
      </w:r>
      <w:r>
        <w:t xml:space="preserve">позднее</w:t>
      </w:r>
      <w:r>
        <w:t xml:space="preserve"> чем за 10 (десять) дней до даты мероприятия– 100% от номинальной стоимости билета;</w:t>
      </w:r>
      <w:r/>
    </w:p>
    <w:p>
      <w:pPr>
        <w:pStyle w:val="602"/>
      </w:pPr>
      <w:r>
        <w:t xml:space="preserve">-  в случае обращения менее чем за 10 (десять) но не </w:t>
      </w:r>
      <w:r>
        <w:t xml:space="preserve">позднее</w:t>
      </w:r>
      <w:r>
        <w:t xml:space="preserve"> чем за 5 (пять) дней до даты мероприятия – 50% от номинальной стоимости билета;</w:t>
      </w:r>
      <w:r/>
    </w:p>
    <w:p>
      <w:pPr>
        <w:pStyle w:val="602"/>
      </w:pPr>
      <w:r>
        <w:t xml:space="preserve">-  в случае обращения менее чем за 5 (пять) но не </w:t>
      </w:r>
      <w:r>
        <w:t xml:space="preserve">позднее</w:t>
      </w:r>
      <w:r>
        <w:t xml:space="preserve"> чем за 3 (три) дня до даты мероприятия – 30% от номинальной стоимости билета;</w:t>
      </w:r>
      <w:r/>
    </w:p>
    <w:p>
      <w:pPr>
        <w:pStyle w:val="602"/>
      </w:pPr>
      <w:r>
        <w:t xml:space="preserve">-  в случае обращения менее чем за 3 дня до даты мероприятия – денежные средства не возвращаются.</w:t>
      </w:r>
      <w:r/>
    </w:p>
    <w:p>
      <w:pPr>
        <w:pStyle w:val="602"/>
      </w:pPr>
      <w:r>
        <w:t xml:space="preserve">В случае</w:t>
      </w:r>
      <w:r>
        <w:t xml:space="preserve">,</w:t>
      </w:r>
      <w:r>
        <w:t xml:space="preserve"> если действуют специальные нормативно-правовые акты, устанавливающие иные сроки возврата денежных средств посетителям, возврат осуществляется в соответствии с такими нормативно-пр</w:t>
      </w:r>
      <w:r>
        <w:t xml:space="preserve">авовыми актами (в частности, в отношении мероприятий, отмененных и перенесенных в связи с введением режима повышенной готовности в регионе, возврат денежных средств регламентируется Постановлением Правительства РФ от 03.04.2020 года № 442 (в редакциях)).  </w:t>
      </w:r>
      <w:r/>
    </w:p>
    <w:p>
      <w:pPr>
        <w:pStyle w:val="602"/>
      </w:pPr>
      <w:r>
        <w:t xml:space="preserve">Билеты, приобретенные в рамках специальных программ и акций, в </w:t>
      </w:r>
      <w:r>
        <w:t xml:space="preserve">случае отказа посетителя от посещения Мероприятия по причинам, не связанным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возврату не подлежат.</w:t>
      </w:r>
      <w:r/>
    </w:p>
    <w:p>
      <w:pPr>
        <w:pStyle w:val="602"/>
      </w:pPr>
      <w:r>
        <w:t xml:space="preserve">В случае принятия решения о возврате денежных сре</w:t>
      </w:r>
      <w:r>
        <w:t xml:space="preserve">дств в св</w:t>
      </w:r>
      <w:r>
        <w:t xml:space="preserve">язи с документально подтвержденной болезнью посетителя, возврат осуществляется в размере 100% от номинальной стоимости билетов.</w:t>
      </w:r>
      <w:r/>
    </w:p>
    <w:p>
      <w:pPr>
        <w:pStyle w:val="602"/>
      </w:pPr>
      <w:r>
        <w:t xml:space="preserve">В возврате денежных средств может быть отказано если:</w:t>
      </w:r>
      <w:r/>
    </w:p>
    <w:p>
      <w:pPr>
        <w:pStyle w:val="602"/>
      </w:pPr>
      <w:r>
        <w:t xml:space="preserve">- заявление на возврат в связи с болезнью подано после даты проведения мероприятия;</w:t>
      </w:r>
      <w:r/>
    </w:p>
    <w:p>
      <w:pPr>
        <w:pStyle w:val="602"/>
      </w:pPr>
      <w:r>
        <w:t xml:space="preserve">- медицинские документы, подтверждающие болезнь посетителя поданы позднее 14 (четырнадцати) дней </w:t>
      </w:r>
      <w:r>
        <w:t xml:space="preserve">с даты проведения</w:t>
      </w:r>
      <w:r>
        <w:t xml:space="preserve"> мероприятия;</w:t>
      </w:r>
      <w:r/>
    </w:p>
    <w:p>
      <w:pPr>
        <w:pStyle w:val="602"/>
      </w:pPr>
      <w:r>
        <w:t xml:space="preserve">- представленные подтверждающие документы содержат недостоверную информацию;</w:t>
      </w:r>
      <w:r/>
    </w:p>
    <w:p>
      <w:pPr>
        <w:pStyle w:val="602"/>
      </w:pPr>
      <w:r>
        <w:t xml:space="preserve">- билеты приобретены после возникновения у посетителя болезни, препятствующей посещению им мероприятия.</w:t>
      </w:r>
      <w:r/>
    </w:p>
    <w:p>
      <w:pPr>
        <w:pStyle w:val="602"/>
      </w:pPr>
      <w:r>
        <w:t xml:space="preserve">В случае принятия решения о возврате денежных сре</w:t>
      </w:r>
      <w:r>
        <w:t xml:space="preserve">дств в св</w:t>
      </w:r>
      <w:r>
        <w:t xml:space="preserve">язи со смертью члена семьи/близкого родственника посетителя, возврат осуществляется в размере 100% от номинальной стоимости билетов.</w:t>
      </w:r>
      <w:r/>
    </w:p>
    <w:p>
      <w:pPr>
        <w:pStyle w:val="602"/>
      </w:pPr>
      <w:r>
        <w:t xml:space="preserve">В возврате денежных средств может быть отказано если:</w:t>
      </w:r>
      <w:r/>
    </w:p>
    <w:p>
      <w:pPr>
        <w:pStyle w:val="602"/>
      </w:pPr>
      <w:r>
        <w:t xml:space="preserve">- заявление на возврат в связи с болезнью подано после даты проведения мероприятия;</w:t>
      </w:r>
      <w:r/>
    </w:p>
    <w:p>
      <w:pPr>
        <w:pStyle w:val="602"/>
      </w:pPr>
      <w:r>
        <w:t xml:space="preserve">- документы, </w:t>
      </w:r>
      <w:r>
        <w:t xml:space="preserve">подтверждающие</w:t>
      </w:r>
      <w:r>
        <w:t xml:space="preserve"> что умершее лицо являлось членом семьи/близким родственником посетителя, поданы позднее 14 (четырнадцати) дней с даты проведения мероприятия;</w:t>
      </w:r>
      <w:r/>
    </w:p>
    <w:p>
      <w:pPr>
        <w:pStyle w:val="602"/>
      </w:pPr>
      <w:r>
        <w:t xml:space="preserve">- представленные документы содержат недостоверную информацию.</w:t>
      </w:r>
      <w:r/>
    </w:p>
    <w:p>
      <w:pPr>
        <w:pStyle w:val="602"/>
      </w:pPr>
      <w:r>
        <w:t xml:space="preserve">- смерть члена семьи посетителя или его близкого родственника наступила ранее 14 дней до дня проведения Мероприятия или позднее дня проведения Мероприятия;</w:t>
      </w:r>
      <w:r/>
    </w:p>
    <w:p>
      <w:pPr>
        <w:pStyle w:val="602"/>
      </w:pPr>
      <w:r>
        <w:t xml:space="preserve">- смерть члена семьи посетителя или его близкого родственника наступила до даты приобретения посетителем Билета.</w:t>
      </w:r>
      <w:r/>
    </w:p>
    <w:p>
      <w:pPr>
        <w:pStyle w:val="602"/>
      </w:pPr>
      <w:r>
        <w:t xml:space="preserve"> </w:t>
      </w:r>
      <w:r/>
    </w:p>
    <w:p>
      <w:pPr>
        <w:pStyle w:val="602"/>
      </w:pPr>
      <w:r>
        <w:rPr>
          <w:rStyle w:val="603"/>
          <w:u w:val="single"/>
        </w:rPr>
        <w:t xml:space="preserve">Внимание!</w:t>
      </w:r>
      <w:r/>
    </w:p>
    <w:p>
      <w:pPr>
        <w:pStyle w:val="602"/>
      </w:pPr>
      <w:r>
        <w:t xml:space="preserve">Заявления на возврат, поданные посетителями лично, через Точки продаж, либо направленные Почтой России в адрес KASSIR.RU,</w:t>
      </w:r>
      <w:r>
        <w:t xml:space="preserve"> рассматриваются в соответствии с требованиями, установленными Постановлением Правительства РФ от 18.09.2020 № 1491, а также на основании специальных норм, в том числе в соответствии с Постановлением Правительства РФ от 03.04.2020 года № 442 (в редакциях).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  <w:style w:type="character" w:styleId="604">
    <w:name w:val="Hyperlink"/>
    <w:basedOn w:val="599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cdn.kassir.ru/nn/upload/13/13dbce70b3b81a131dcde58b6bd4f9fa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театр НТУ</dc:creator>
  <cp:keywords/>
  <dc:description/>
  <cp:lastModifiedBy>Алексей Мелентьев</cp:lastModifiedBy>
  <cp:revision>4</cp:revision>
  <dcterms:created xsi:type="dcterms:W3CDTF">2023-04-08T11:17:00Z</dcterms:created>
  <dcterms:modified xsi:type="dcterms:W3CDTF">2023-05-17T07:29:15Z</dcterms:modified>
</cp:coreProperties>
</file>